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E234C" w14:textId="77777777" w:rsidR="000C4207" w:rsidRPr="000C4207" w:rsidRDefault="000C4207" w:rsidP="000C4207">
      <w:pPr>
        <w:jc w:val="both"/>
        <w:rPr>
          <w:rFonts w:ascii="Times New Roman" w:hAnsi="Times New Roman" w:cs="Times New Roman"/>
          <w:sz w:val="24"/>
          <w:szCs w:val="24"/>
        </w:rPr>
      </w:pPr>
      <w:r w:rsidRPr="000C4207">
        <w:rPr>
          <w:rFonts w:ascii="Times New Roman" w:hAnsi="Times New Roman" w:cs="Times New Roman"/>
          <w:sz w:val="24"/>
          <w:szCs w:val="24"/>
        </w:rPr>
        <w:t>EUROESPES BIOTECNOLOGÍA, S.A.</w:t>
      </w:r>
    </w:p>
    <w:p w14:paraId="71459998" w14:textId="77777777" w:rsidR="000C4207" w:rsidRPr="000C4207" w:rsidRDefault="000C4207" w:rsidP="000C420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4207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C420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622530F" w14:textId="4F0E7FDB" w:rsidR="000C4207" w:rsidRPr="000C4207" w:rsidRDefault="000C4207" w:rsidP="000C4207">
      <w:pPr>
        <w:jc w:val="both"/>
        <w:rPr>
          <w:rFonts w:ascii="Times New Roman" w:hAnsi="Times New Roman" w:cs="Times New Roman"/>
          <w:sz w:val="24"/>
          <w:szCs w:val="24"/>
        </w:rPr>
      </w:pPr>
      <w:r w:rsidRPr="000C4207">
        <w:rPr>
          <w:rFonts w:ascii="Times New Roman" w:hAnsi="Times New Roman" w:cs="Times New Roman"/>
          <w:sz w:val="24"/>
          <w:szCs w:val="24"/>
        </w:rPr>
        <w:t xml:space="preserve">Por acuerdo del Administrador Único de la Sociedad EUROESPES BIOTECNOLOGÍA, S.A., se convoca a los señores accionistas a la Junta General </w:t>
      </w:r>
      <w:r>
        <w:rPr>
          <w:rFonts w:ascii="Times New Roman" w:hAnsi="Times New Roman" w:cs="Times New Roman"/>
          <w:sz w:val="24"/>
          <w:szCs w:val="24"/>
        </w:rPr>
        <w:t>Extraordinaria</w:t>
      </w:r>
      <w:r w:rsidRPr="000C4207">
        <w:rPr>
          <w:rFonts w:ascii="Times New Roman" w:hAnsi="Times New Roman" w:cs="Times New Roman"/>
          <w:sz w:val="24"/>
          <w:szCs w:val="24"/>
        </w:rPr>
        <w:t xml:space="preserve"> de dicha sociedad, a celebrar en la sede del Centro de Investigación Biomédica Euroespes, Santa Marta de Babío, s/n (Edificio Euroespes) de Bergondo, el día </w:t>
      </w:r>
      <w:r w:rsidR="00D43130">
        <w:rPr>
          <w:rFonts w:ascii="Times New Roman" w:hAnsi="Times New Roman" w:cs="Times New Roman"/>
          <w:sz w:val="24"/>
          <w:szCs w:val="24"/>
        </w:rPr>
        <w:t>10</w:t>
      </w:r>
      <w:r w:rsidRPr="000C4207">
        <w:rPr>
          <w:rFonts w:ascii="Times New Roman" w:hAnsi="Times New Roman" w:cs="Times New Roman"/>
          <w:sz w:val="24"/>
          <w:szCs w:val="24"/>
        </w:rPr>
        <w:t xml:space="preserve"> de </w:t>
      </w:r>
      <w:r w:rsidR="00D43130">
        <w:rPr>
          <w:rFonts w:ascii="Times New Roman" w:hAnsi="Times New Roman" w:cs="Times New Roman"/>
          <w:sz w:val="24"/>
          <w:szCs w:val="24"/>
        </w:rPr>
        <w:t>septi</w:t>
      </w:r>
      <w:r w:rsidRPr="000C4207">
        <w:rPr>
          <w:rFonts w:ascii="Times New Roman" w:hAnsi="Times New Roman" w:cs="Times New Roman"/>
          <w:sz w:val="24"/>
          <w:szCs w:val="24"/>
        </w:rPr>
        <w:t>embre de 202</w:t>
      </w:r>
      <w:r w:rsidR="00D43130">
        <w:rPr>
          <w:rFonts w:ascii="Times New Roman" w:hAnsi="Times New Roman" w:cs="Times New Roman"/>
          <w:sz w:val="24"/>
          <w:szCs w:val="24"/>
        </w:rPr>
        <w:t>6</w:t>
      </w:r>
      <w:r w:rsidRPr="000C4207">
        <w:rPr>
          <w:rFonts w:ascii="Times New Roman" w:hAnsi="Times New Roman" w:cs="Times New Roman"/>
          <w:sz w:val="24"/>
          <w:szCs w:val="24"/>
        </w:rPr>
        <w:t xml:space="preserve"> a las 13 horas, en primera convocatoria, y en segunda convocatoria el día </w:t>
      </w:r>
      <w:r w:rsidR="00D43130">
        <w:rPr>
          <w:rFonts w:ascii="Times New Roman" w:hAnsi="Times New Roman" w:cs="Times New Roman"/>
          <w:sz w:val="24"/>
          <w:szCs w:val="24"/>
        </w:rPr>
        <w:t>11</w:t>
      </w:r>
      <w:r w:rsidRPr="000C4207">
        <w:rPr>
          <w:rFonts w:ascii="Times New Roman" w:hAnsi="Times New Roman" w:cs="Times New Roman"/>
          <w:sz w:val="24"/>
          <w:szCs w:val="24"/>
        </w:rPr>
        <w:t xml:space="preserve"> de </w:t>
      </w:r>
      <w:r w:rsidR="00D43130">
        <w:rPr>
          <w:rFonts w:ascii="Times New Roman" w:hAnsi="Times New Roman" w:cs="Times New Roman"/>
          <w:sz w:val="24"/>
          <w:szCs w:val="24"/>
        </w:rPr>
        <w:t>sept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C4207">
        <w:rPr>
          <w:rFonts w:ascii="Times New Roman" w:hAnsi="Times New Roman" w:cs="Times New Roman"/>
          <w:sz w:val="24"/>
          <w:szCs w:val="24"/>
        </w:rPr>
        <w:t>embre de 202</w:t>
      </w:r>
      <w:r w:rsidR="00D43130">
        <w:rPr>
          <w:rFonts w:ascii="Times New Roman" w:hAnsi="Times New Roman" w:cs="Times New Roman"/>
          <w:sz w:val="24"/>
          <w:szCs w:val="24"/>
        </w:rPr>
        <w:t>6</w:t>
      </w:r>
      <w:r w:rsidRPr="000C4207">
        <w:rPr>
          <w:rFonts w:ascii="Times New Roman" w:hAnsi="Times New Roman" w:cs="Times New Roman"/>
          <w:sz w:val="24"/>
          <w:szCs w:val="24"/>
        </w:rPr>
        <w:t>, en el mismo lugar y a la misma  hora, para tratar el orden del día que a continuación se detalla:</w:t>
      </w:r>
    </w:p>
    <w:p w14:paraId="3DD91D39" w14:textId="77777777" w:rsidR="000C4207" w:rsidRPr="000C4207" w:rsidRDefault="000C4207" w:rsidP="000C42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5B1426" w14:textId="797C6549" w:rsidR="000C4207" w:rsidRPr="000C4207" w:rsidRDefault="000C4207" w:rsidP="000C4207">
      <w:pPr>
        <w:jc w:val="both"/>
        <w:rPr>
          <w:rFonts w:ascii="Times New Roman" w:hAnsi="Times New Roman" w:cs="Times New Roman"/>
          <w:sz w:val="24"/>
          <w:szCs w:val="24"/>
        </w:rPr>
      </w:pPr>
      <w:r w:rsidRPr="000C4207">
        <w:rPr>
          <w:rFonts w:ascii="Times New Roman" w:hAnsi="Times New Roman" w:cs="Times New Roman"/>
          <w:sz w:val="24"/>
          <w:szCs w:val="24"/>
        </w:rPr>
        <w:tab/>
      </w:r>
      <w:r w:rsidRPr="000C4207">
        <w:rPr>
          <w:rFonts w:ascii="Times New Roman" w:hAnsi="Times New Roman" w:cs="Times New Roman"/>
          <w:sz w:val="24"/>
          <w:szCs w:val="24"/>
        </w:rPr>
        <w:tab/>
      </w:r>
      <w:r w:rsidRPr="000C4207">
        <w:rPr>
          <w:rFonts w:ascii="Times New Roman" w:hAnsi="Times New Roman" w:cs="Times New Roman"/>
          <w:sz w:val="24"/>
          <w:szCs w:val="24"/>
        </w:rPr>
        <w:tab/>
      </w:r>
      <w:r w:rsidRPr="000C4207">
        <w:rPr>
          <w:rFonts w:ascii="Times New Roman" w:hAnsi="Times New Roman" w:cs="Times New Roman"/>
          <w:sz w:val="24"/>
          <w:szCs w:val="24"/>
        </w:rPr>
        <w:tab/>
        <w:t>ORDEN DEL DÍA</w:t>
      </w:r>
    </w:p>
    <w:p w14:paraId="3320AE27" w14:textId="4A0047CE" w:rsidR="000C4207" w:rsidRPr="000C4207" w:rsidRDefault="000C4207" w:rsidP="000C4207">
      <w:pPr>
        <w:jc w:val="both"/>
        <w:rPr>
          <w:rFonts w:ascii="Times New Roman" w:hAnsi="Times New Roman" w:cs="Times New Roman"/>
          <w:sz w:val="24"/>
          <w:szCs w:val="24"/>
        </w:rPr>
      </w:pPr>
      <w:r w:rsidRPr="000C4207">
        <w:rPr>
          <w:rFonts w:ascii="Times New Roman" w:hAnsi="Times New Roman" w:cs="Times New Roman"/>
          <w:sz w:val="24"/>
          <w:szCs w:val="24"/>
        </w:rPr>
        <w:tab/>
        <w:t>PRIMERO.-</w:t>
      </w:r>
      <w:r w:rsidRPr="000C4207">
        <w:rPr>
          <w:rFonts w:ascii="Times New Roman" w:hAnsi="Times New Roman" w:cs="Times New Roman"/>
          <w:sz w:val="24"/>
          <w:szCs w:val="24"/>
        </w:rPr>
        <w:tab/>
        <w:t>Examen y, en su caso, aprobación de las cuentas anuales e informe de gestión; propuesta de aplicación del resultado; y censura de la gestión del órgano de Administración, todo ello referido al ejercicio cerrado el 31 de diciembre de 202</w:t>
      </w:r>
      <w:r w:rsidR="00D43130">
        <w:rPr>
          <w:rFonts w:ascii="Times New Roman" w:hAnsi="Times New Roman" w:cs="Times New Roman"/>
          <w:sz w:val="24"/>
          <w:szCs w:val="24"/>
        </w:rPr>
        <w:t>5</w:t>
      </w:r>
      <w:r w:rsidRPr="000C4207">
        <w:rPr>
          <w:rFonts w:ascii="Times New Roman" w:hAnsi="Times New Roman" w:cs="Times New Roman"/>
          <w:sz w:val="24"/>
          <w:szCs w:val="24"/>
        </w:rPr>
        <w:t>.</w:t>
      </w:r>
    </w:p>
    <w:p w14:paraId="141541A1" w14:textId="01FF40F2" w:rsidR="000C4207" w:rsidRPr="000C4207" w:rsidRDefault="000C4207" w:rsidP="000C4207">
      <w:pPr>
        <w:jc w:val="both"/>
        <w:rPr>
          <w:rFonts w:ascii="Times New Roman" w:hAnsi="Times New Roman" w:cs="Times New Roman"/>
          <w:sz w:val="24"/>
          <w:szCs w:val="24"/>
        </w:rPr>
      </w:pPr>
      <w:r w:rsidRPr="000C4207">
        <w:rPr>
          <w:rFonts w:ascii="Times New Roman" w:hAnsi="Times New Roman" w:cs="Times New Roman"/>
          <w:sz w:val="24"/>
          <w:szCs w:val="24"/>
        </w:rPr>
        <w:tab/>
        <w:t xml:space="preserve">SEGUNDO.- </w:t>
      </w:r>
      <w:r w:rsidR="00D43130" w:rsidRPr="000C4207">
        <w:rPr>
          <w:rFonts w:ascii="Times New Roman" w:hAnsi="Times New Roman" w:cs="Times New Roman"/>
          <w:sz w:val="24"/>
          <w:szCs w:val="24"/>
        </w:rPr>
        <w:t>Delegación de facultades para elevación a escritura pública del acuerdo adoptado.</w:t>
      </w:r>
    </w:p>
    <w:p w14:paraId="4C0C814C" w14:textId="5CE29F0B" w:rsidR="000C4207" w:rsidRPr="000C4207" w:rsidRDefault="000C4207" w:rsidP="00D431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207">
        <w:rPr>
          <w:rFonts w:ascii="Times New Roman" w:hAnsi="Times New Roman" w:cs="Times New Roman"/>
          <w:sz w:val="24"/>
          <w:szCs w:val="24"/>
        </w:rPr>
        <w:t>TERCERO.- Redacción, lectura y aprobación del acta</w:t>
      </w:r>
    </w:p>
    <w:p w14:paraId="67D08994" w14:textId="5D77DBED" w:rsidR="000C4207" w:rsidRPr="000C4207" w:rsidRDefault="000C4207" w:rsidP="000C4207">
      <w:pPr>
        <w:jc w:val="both"/>
        <w:rPr>
          <w:rFonts w:ascii="Times New Roman" w:hAnsi="Times New Roman" w:cs="Times New Roman"/>
          <w:sz w:val="24"/>
          <w:szCs w:val="24"/>
        </w:rPr>
      </w:pPr>
      <w:r w:rsidRPr="000C420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6085390" w14:textId="4B24EEDA" w:rsidR="000C4207" w:rsidRPr="000C4207" w:rsidRDefault="000C4207" w:rsidP="000C4207">
      <w:pPr>
        <w:jc w:val="both"/>
        <w:rPr>
          <w:rFonts w:ascii="Times New Roman" w:hAnsi="Times New Roman" w:cs="Times New Roman"/>
          <w:sz w:val="24"/>
          <w:szCs w:val="24"/>
        </w:rPr>
      </w:pPr>
      <w:r w:rsidRPr="000C4207">
        <w:rPr>
          <w:rFonts w:ascii="Times New Roman" w:hAnsi="Times New Roman" w:cs="Times New Roman"/>
          <w:sz w:val="24"/>
          <w:szCs w:val="24"/>
          <w:u w:val="single"/>
        </w:rPr>
        <w:t>Derecho de información.-</w:t>
      </w:r>
      <w:r w:rsidRPr="000C4207">
        <w:rPr>
          <w:rFonts w:ascii="Times New Roman" w:hAnsi="Times New Roman" w:cs="Times New Roman"/>
          <w:sz w:val="24"/>
          <w:szCs w:val="24"/>
        </w:rPr>
        <w:t>Se hace constar el derecho que corresponde a todos los accionistas, a partir de la presente convocatoria hasta el séptimo (7º) día anterior a la fecha en que haya de celebrarse la Junta, de solicitar de los administradores las informaciones o aclaraciones que estimen precisas, o formular por escrito preguntas, acerca de los asuntos comprendidos en el Orden del Día. De conformidad con el artículo 272.2 del texto refundido de la Ley de Sociedades de Capital, a partir de la convocatoria de la Junta General, cualquier accionista podrá obtener de la sociedad, de forma inmediata y gratuita, los documentos que han de ser sometidos a la aprobación de la misma.</w:t>
      </w:r>
    </w:p>
    <w:p w14:paraId="4481AAC4" w14:textId="62EBFBDB" w:rsidR="000C4207" w:rsidRPr="000C4207" w:rsidRDefault="000C4207" w:rsidP="000C4207">
      <w:pPr>
        <w:jc w:val="both"/>
        <w:rPr>
          <w:rFonts w:ascii="Times New Roman" w:hAnsi="Times New Roman" w:cs="Times New Roman"/>
          <w:sz w:val="24"/>
          <w:szCs w:val="24"/>
        </w:rPr>
      </w:pPr>
      <w:r w:rsidRPr="000C4207">
        <w:rPr>
          <w:rFonts w:ascii="Times New Roman" w:hAnsi="Times New Roman" w:cs="Times New Roman"/>
          <w:sz w:val="24"/>
          <w:szCs w:val="24"/>
          <w:u w:val="single"/>
        </w:rPr>
        <w:t>Derecho de asistencia, voto a distancia y representación</w:t>
      </w:r>
      <w:r w:rsidRPr="000C4207">
        <w:rPr>
          <w:rFonts w:ascii="Times New Roman" w:hAnsi="Times New Roman" w:cs="Times New Roman"/>
          <w:sz w:val="24"/>
          <w:szCs w:val="24"/>
        </w:rPr>
        <w:t xml:space="preserve">.- Tienen derecho de asistencia a la Junta, en los términos previstos en los Estatutos sociales, los accionistas que tenga inscritas sus acciones en el oportuno libro registro de acciones nominativas con una antelación mínima de cinco días a la fecha de celebración de la Junta. Dichos accionistas con derecho de asistencia podrán ejercer el voto y conferir la representación de conformidad con lo previsto en los Estatutos sociales. </w:t>
      </w:r>
    </w:p>
    <w:p w14:paraId="46586F5C" w14:textId="1229F886" w:rsidR="000C4207" w:rsidRDefault="000C4207" w:rsidP="000C4207">
      <w:pPr>
        <w:jc w:val="both"/>
        <w:rPr>
          <w:rFonts w:ascii="Times New Roman" w:hAnsi="Times New Roman" w:cs="Times New Roman"/>
          <w:sz w:val="24"/>
          <w:szCs w:val="24"/>
        </w:rPr>
      </w:pPr>
      <w:r w:rsidRPr="000C4207">
        <w:rPr>
          <w:rFonts w:ascii="Times New Roman" w:hAnsi="Times New Roman" w:cs="Times New Roman"/>
          <w:sz w:val="24"/>
          <w:szCs w:val="24"/>
          <w:u w:val="single"/>
        </w:rPr>
        <w:t>Datos personales</w:t>
      </w:r>
      <w:r w:rsidRPr="000C4207">
        <w:rPr>
          <w:rFonts w:ascii="Times New Roman" w:hAnsi="Times New Roman" w:cs="Times New Roman"/>
          <w:sz w:val="24"/>
          <w:szCs w:val="24"/>
        </w:rPr>
        <w:t>.- Los datos de carácter personal que los accionistas remitan a la Sociedad para el ejercicio de sus derechos serán tratados con la única finalidad de gestionar la celebración de la Junta General y el cumplimiento del ejercicio de los derechos de los accionistas.”</w:t>
      </w:r>
    </w:p>
    <w:p w14:paraId="1A629947" w14:textId="7CA4EB3F" w:rsidR="000C4207" w:rsidRPr="000C4207" w:rsidRDefault="000C4207" w:rsidP="000C42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F31D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43130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D4313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69C3FF" w14:textId="6F2FD8BC" w:rsidR="002560E5" w:rsidRPr="00D43130" w:rsidRDefault="000C4207" w:rsidP="00D43130">
      <w:pPr>
        <w:jc w:val="both"/>
        <w:rPr>
          <w:rFonts w:ascii="Times New Roman" w:hAnsi="Times New Roman" w:cs="Times New Roman"/>
          <w:sz w:val="24"/>
          <w:szCs w:val="24"/>
        </w:rPr>
      </w:pPr>
      <w:r w:rsidRPr="000C4207">
        <w:rPr>
          <w:rFonts w:ascii="Times New Roman" w:hAnsi="Times New Roman" w:cs="Times New Roman"/>
          <w:sz w:val="24"/>
          <w:szCs w:val="24"/>
        </w:rPr>
        <w:t>Euroespes Biotecnología, S.A</w:t>
      </w:r>
    </w:p>
    <w:sectPr w:rsidR="002560E5" w:rsidRPr="00D431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DE"/>
    <w:rsid w:val="000C4207"/>
    <w:rsid w:val="001368E4"/>
    <w:rsid w:val="00182BE9"/>
    <w:rsid w:val="001F31D4"/>
    <w:rsid w:val="002560E5"/>
    <w:rsid w:val="005251A5"/>
    <w:rsid w:val="00724F87"/>
    <w:rsid w:val="009020DE"/>
    <w:rsid w:val="00C02F94"/>
    <w:rsid w:val="00D43130"/>
    <w:rsid w:val="00F0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B1B51"/>
  <w15:chartTrackingRefBased/>
  <w15:docId w15:val="{7D29676E-B8AF-4453-912D-82D50B3D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02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2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20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2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20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2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2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2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2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20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2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20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20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20D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20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20D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20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20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02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2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02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2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2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20D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020D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20D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20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20D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020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383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Dilensa</dc:creator>
  <cp:keywords/>
  <dc:description/>
  <cp:lastModifiedBy>Puesto6</cp:lastModifiedBy>
  <cp:revision>5</cp:revision>
  <dcterms:created xsi:type="dcterms:W3CDTF">2025-10-21T07:07:00Z</dcterms:created>
  <dcterms:modified xsi:type="dcterms:W3CDTF">2026-08-05T10:04:00Z</dcterms:modified>
</cp:coreProperties>
</file>